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22" w:rsidRDefault="001C1BB7" w:rsidP="001C1BB7">
      <w:pPr>
        <w:jc w:val="center"/>
        <w:rPr>
          <w:b/>
        </w:rPr>
      </w:pPr>
      <w:r>
        <w:rPr>
          <w:b/>
          <w:noProof/>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482600" cy="693420"/>
            <wp:effectExtent l="0" t="0" r="0" b="0"/>
            <wp:wrapTight wrapText="bothSides">
              <wp:wrapPolygon edited="0">
                <wp:start x="0" y="0"/>
                <wp:lineTo x="0" y="20769"/>
                <wp:lineTo x="20463" y="20769"/>
                <wp:lineTo x="20463" y="0"/>
                <wp:lineTo x="0"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482600" cy="69342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482600" cy="693420"/>
            <wp:effectExtent l="0" t="0" r="0" b="0"/>
            <wp:wrapTight wrapText="bothSides">
              <wp:wrapPolygon edited="0">
                <wp:start x="0" y="0"/>
                <wp:lineTo x="0" y="20769"/>
                <wp:lineTo x="20463" y="20769"/>
                <wp:lineTo x="20463" y="0"/>
                <wp:lineTo x="0" y="0"/>
              </wp:wrapPolygon>
            </wp:wrapTight>
            <wp:docPr id="2"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482600" cy="693420"/>
                    </a:xfrm>
                    <a:prstGeom prst="rect">
                      <a:avLst/>
                    </a:prstGeom>
                    <a:noFill/>
                    <a:ln w="9525">
                      <a:noFill/>
                      <a:miter lim="800000"/>
                      <a:headEnd/>
                      <a:tailEnd/>
                    </a:ln>
                  </pic:spPr>
                </pic:pic>
              </a:graphicData>
            </a:graphic>
          </wp:anchor>
        </w:drawing>
      </w:r>
      <w:r w:rsidR="00EB7127" w:rsidRPr="00EB7127">
        <w:rPr>
          <w:b/>
        </w:rPr>
        <w:t xml:space="preserve">Maths </w:t>
      </w:r>
      <w:r w:rsidR="00046C13">
        <w:rPr>
          <w:b/>
        </w:rPr>
        <w:t>Medium Term Planning</w:t>
      </w:r>
    </w:p>
    <w:p w:rsidR="001C1BB7" w:rsidRDefault="00C5614B" w:rsidP="001C1BB7">
      <w:pPr>
        <w:jc w:val="center"/>
        <w:rPr>
          <w:b/>
        </w:rPr>
      </w:pPr>
      <w:r>
        <w:rPr>
          <w:b/>
        </w:rPr>
        <w:t>Year Six</w:t>
      </w:r>
    </w:p>
    <w:p w:rsidR="001C1BB7" w:rsidRDefault="001C1BB7" w:rsidP="001C1BB7">
      <w:pPr>
        <w:jc w:val="center"/>
        <w:rPr>
          <w:b/>
        </w:rPr>
      </w:pPr>
    </w:p>
    <w:tbl>
      <w:tblPr>
        <w:tblStyle w:val="TableGrid"/>
        <w:tblW w:w="0" w:type="auto"/>
        <w:tblLook w:val="04A0" w:firstRow="1" w:lastRow="0" w:firstColumn="1" w:lastColumn="0" w:noHBand="0" w:noVBand="1"/>
      </w:tblPr>
      <w:tblGrid>
        <w:gridCol w:w="3429"/>
        <w:gridCol w:w="3252"/>
        <w:gridCol w:w="3588"/>
        <w:gridCol w:w="3679"/>
      </w:tblGrid>
      <w:tr w:rsidR="003D2D9A" w:rsidTr="00A7685B">
        <w:tc>
          <w:tcPr>
            <w:tcW w:w="6974" w:type="dxa"/>
            <w:gridSpan w:val="2"/>
          </w:tcPr>
          <w:p w:rsidR="00046C13" w:rsidRDefault="00235E39" w:rsidP="000935D4">
            <w:pPr>
              <w:jc w:val="center"/>
              <w:rPr>
                <w:b/>
              </w:rPr>
            </w:pPr>
            <w:r>
              <w:rPr>
                <w:b/>
              </w:rPr>
              <w:t xml:space="preserve">WR </w:t>
            </w:r>
            <w:r w:rsidR="00046C13">
              <w:rPr>
                <w:b/>
              </w:rPr>
              <w:t xml:space="preserve">Block: </w:t>
            </w:r>
            <w:r w:rsidR="000935D4">
              <w:rPr>
                <w:b/>
              </w:rPr>
              <w:t>Four Operations</w:t>
            </w:r>
          </w:p>
        </w:tc>
        <w:tc>
          <w:tcPr>
            <w:tcW w:w="6974" w:type="dxa"/>
            <w:gridSpan w:val="2"/>
          </w:tcPr>
          <w:p w:rsidR="00046C13" w:rsidRDefault="00046C13" w:rsidP="00EB7127">
            <w:pPr>
              <w:jc w:val="center"/>
              <w:rPr>
                <w:b/>
              </w:rPr>
            </w:pPr>
            <w:r>
              <w:rPr>
                <w:b/>
              </w:rPr>
              <w:t>Autumn Term</w:t>
            </w:r>
          </w:p>
        </w:tc>
      </w:tr>
      <w:tr w:rsidR="003D2D9A" w:rsidTr="00046C13">
        <w:tc>
          <w:tcPr>
            <w:tcW w:w="3487" w:type="dxa"/>
          </w:tcPr>
          <w:p w:rsidR="00046C13" w:rsidRDefault="00046C13" w:rsidP="00EB7127">
            <w:pPr>
              <w:jc w:val="center"/>
              <w:rPr>
                <w:b/>
              </w:rPr>
            </w:pPr>
            <w:r>
              <w:rPr>
                <w:b/>
              </w:rPr>
              <w:t>National Curriculum Objectives</w:t>
            </w:r>
          </w:p>
        </w:tc>
        <w:tc>
          <w:tcPr>
            <w:tcW w:w="3487" w:type="dxa"/>
          </w:tcPr>
          <w:p w:rsidR="00046C13" w:rsidRDefault="00046C13" w:rsidP="00EB7127">
            <w:pPr>
              <w:jc w:val="center"/>
              <w:rPr>
                <w:b/>
              </w:rPr>
            </w:pPr>
            <w:r>
              <w:rPr>
                <w:b/>
              </w:rPr>
              <w:t>Small Steps</w:t>
            </w:r>
          </w:p>
        </w:tc>
        <w:tc>
          <w:tcPr>
            <w:tcW w:w="3487" w:type="dxa"/>
          </w:tcPr>
          <w:p w:rsidR="00046C13" w:rsidRDefault="00046C13" w:rsidP="00EB7127">
            <w:pPr>
              <w:jc w:val="center"/>
              <w:rPr>
                <w:b/>
              </w:rPr>
            </w:pPr>
            <w:r>
              <w:rPr>
                <w:b/>
              </w:rPr>
              <w:t>Prior Learning</w:t>
            </w:r>
          </w:p>
        </w:tc>
        <w:tc>
          <w:tcPr>
            <w:tcW w:w="3487" w:type="dxa"/>
          </w:tcPr>
          <w:p w:rsidR="00046C13" w:rsidRDefault="00046C13" w:rsidP="00EB7127">
            <w:pPr>
              <w:jc w:val="center"/>
              <w:rPr>
                <w:b/>
              </w:rPr>
            </w:pPr>
            <w:r>
              <w:rPr>
                <w:b/>
              </w:rPr>
              <w:t>Future Progression</w:t>
            </w:r>
          </w:p>
        </w:tc>
      </w:tr>
      <w:tr w:rsidR="003D2D9A" w:rsidTr="00046C13">
        <w:tc>
          <w:tcPr>
            <w:tcW w:w="3487" w:type="dxa"/>
          </w:tcPr>
          <w:p w:rsidR="0055617C" w:rsidRPr="0055617C" w:rsidRDefault="0055617C" w:rsidP="0055617C">
            <w:pPr>
              <w:pStyle w:val="Default"/>
              <w:numPr>
                <w:ilvl w:val="0"/>
                <w:numId w:val="6"/>
              </w:numPr>
              <w:rPr>
                <w:rFonts w:asciiTheme="minorHAnsi" w:hAnsiTheme="minorHAnsi" w:cstheme="minorHAnsi"/>
                <w:sz w:val="20"/>
                <w:szCs w:val="20"/>
              </w:rPr>
            </w:pPr>
            <w:r w:rsidRPr="0055617C">
              <w:rPr>
                <w:rFonts w:asciiTheme="minorHAnsi" w:hAnsiTheme="minorHAnsi" w:cstheme="minorHAnsi"/>
                <w:color w:val="auto"/>
                <w:sz w:val="20"/>
                <w:szCs w:val="20"/>
              </w:rPr>
              <w:t>M</w:t>
            </w:r>
            <w:r w:rsidRPr="0055617C">
              <w:rPr>
                <w:rFonts w:asciiTheme="minorHAnsi" w:hAnsiTheme="minorHAnsi" w:cstheme="minorHAnsi"/>
                <w:sz w:val="20"/>
                <w:szCs w:val="20"/>
              </w:rPr>
              <w:t>ultiply multi-digit numbers up to 4 digits by a two-digit whole number using the formal written method of long multiplication.</w:t>
            </w:r>
          </w:p>
          <w:p w:rsidR="0055617C" w:rsidRPr="0055617C" w:rsidRDefault="0055617C" w:rsidP="0055617C">
            <w:pPr>
              <w:pStyle w:val="Default"/>
              <w:numPr>
                <w:ilvl w:val="0"/>
                <w:numId w:val="6"/>
              </w:numPr>
              <w:rPr>
                <w:rFonts w:asciiTheme="minorHAnsi" w:hAnsiTheme="minorHAnsi" w:cstheme="minorHAnsi"/>
                <w:sz w:val="20"/>
                <w:szCs w:val="20"/>
              </w:rPr>
            </w:pPr>
            <w:r w:rsidRPr="0055617C">
              <w:rPr>
                <w:rFonts w:asciiTheme="minorHAnsi" w:hAnsiTheme="minorHAnsi" w:cstheme="minorHAnsi"/>
                <w:sz w:val="20"/>
                <w:szCs w:val="20"/>
              </w:rPr>
              <w:t>Divide numbers up to 4 digits by a two-digit whole number using the formal written method of long division, and interpret remainders as whole number remainders, fractions, or by rounding, as appropriate for the context.</w:t>
            </w:r>
          </w:p>
          <w:p w:rsidR="0055617C" w:rsidRPr="0055617C" w:rsidRDefault="0055617C" w:rsidP="0055617C">
            <w:pPr>
              <w:pStyle w:val="Default"/>
              <w:numPr>
                <w:ilvl w:val="0"/>
                <w:numId w:val="6"/>
              </w:numPr>
              <w:rPr>
                <w:rFonts w:asciiTheme="minorHAnsi" w:hAnsiTheme="minorHAnsi" w:cstheme="minorHAnsi"/>
                <w:sz w:val="20"/>
                <w:szCs w:val="20"/>
              </w:rPr>
            </w:pPr>
            <w:r w:rsidRPr="0055617C">
              <w:rPr>
                <w:rFonts w:asciiTheme="minorHAnsi" w:hAnsiTheme="minorHAnsi" w:cstheme="minorHAnsi"/>
                <w:sz w:val="20"/>
                <w:szCs w:val="20"/>
              </w:rPr>
              <w:t>Divide numbers up to 4 digits by a two-digit number using the formal written method of short division where appropriate, interpreting remainders according to the context.</w:t>
            </w:r>
          </w:p>
          <w:p w:rsidR="0055617C" w:rsidRPr="0055617C" w:rsidRDefault="0055617C" w:rsidP="0055617C">
            <w:pPr>
              <w:pStyle w:val="Default"/>
              <w:numPr>
                <w:ilvl w:val="0"/>
                <w:numId w:val="6"/>
              </w:numPr>
              <w:rPr>
                <w:rFonts w:asciiTheme="minorHAnsi" w:hAnsiTheme="minorHAnsi" w:cstheme="minorHAnsi"/>
                <w:sz w:val="20"/>
                <w:szCs w:val="20"/>
              </w:rPr>
            </w:pPr>
            <w:r w:rsidRPr="0055617C">
              <w:rPr>
                <w:rFonts w:asciiTheme="minorHAnsi" w:hAnsiTheme="minorHAnsi" w:cstheme="minorHAnsi"/>
                <w:sz w:val="20"/>
                <w:szCs w:val="20"/>
              </w:rPr>
              <w:t>Perform mental calculations, including with mixed operations and large numbers.</w:t>
            </w:r>
          </w:p>
          <w:p w:rsidR="0055617C" w:rsidRPr="0055617C" w:rsidRDefault="0055617C" w:rsidP="0055617C">
            <w:pPr>
              <w:pStyle w:val="Default"/>
              <w:numPr>
                <w:ilvl w:val="0"/>
                <w:numId w:val="6"/>
              </w:numPr>
              <w:rPr>
                <w:rFonts w:asciiTheme="minorHAnsi" w:hAnsiTheme="minorHAnsi" w:cstheme="minorHAnsi"/>
                <w:sz w:val="20"/>
                <w:szCs w:val="20"/>
              </w:rPr>
            </w:pPr>
            <w:r w:rsidRPr="0055617C">
              <w:rPr>
                <w:rFonts w:asciiTheme="minorHAnsi" w:hAnsiTheme="minorHAnsi" w:cstheme="minorHAnsi"/>
                <w:sz w:val="20"/>
                <w:szCs w:val="20"/>
              </w:rPr>
              <w:t xml:space="preserve">Identify common factors, common multiples and prime numbers. </w:t>
            </w:r>
          </w:p>
          <w:p w:rsidR="0055617C" w:rsidRPr="0055617C" w:rsidRDefault="0055617C" w:rsidP="0055617C">
            <w:pPr>
              <w:pStyle w:val="Default"/>
              <w:numPr>
                <w:ilvl w:val="0"/>
                <w:numId w:val="6"/>
              </w:numPr>
              <w:rPr>
                <w:rFonts w:asciiTheme="minorHAnsi" w:hAnsiTheme="minorHAnsi" w:cstheme="minorHAnsi"/>
                <w:sz w:val="20"/>
                <w:szCs w:val="20"/>
              </w:rPr>
            </w:pPr>
            <w:r w:rsidRPr="0055617C">
              <w:rPr>
                <w:rFonts w:asciiTheme="minorHAnsi" w:hAnsiTheme="minorHAnsi" w:cstheme="minorHAnsi"/>
                <w:sz w:val="20"/>
                <w:szCs w:val="20"/>
              </w:rPr>
              <w:lastRenderedPageBreak/>
              <w:t xml:space="preserve">Use their knowledge of the order of operations to carry out calculations involving the four operations. </w:t>
            </w:r>
          </w:p>
          <w:p w:rsidR="0087578E" w:rsidRPr="0087578E" w:rsidRDefault="0055617C" w:rsidP="0055617C">
            <w:pPr>
              <w:pStyle w:val="Default"/>
              <w:numPr>
                <w:ilvl w:val="0"/>
                <w:numId w:val="6"/>
              </w:numPr>
            </w:pPr>
            <w:r w:rsidRPr="0055617C">
              <w:rPr>
                <w:rFonts w:asciiTheme="minorHAnsi" w:hAnsiTheme="minorHAnsi" w:cstheme="minorHAnsi"/>
                <w:sz w:val="20"/>
                <w:szCs w:val="20"/>
              </w:rPr>
              <w:t>Solve addition and subtraction multi-step problems in contexts, deciding which operations and methods to use and why.</w:t>
            </w:r>
          </w:p>
        </w:tc>
        <w:tc>
          <w:tcPr>
            <w:tcW w:w="3487" w:type="dxa"/>
          </w:tcPr>
          <w:p w:rsidR="00EC17D3" w:rsidRDefault="000030EE" w:rsidP="0087578E">
            <w:pPr>
              <w:pStyle w:val="ListParagraph"/>
              <w:numPr>
                <w:ilvl w:val="0"/>
                <w:numId w:val="1"/>
              </w:numPr>
              <w:rPr>
                <w:sz w:val="20"/>
                <w:szCs w:val="20"/>
              </w:rPr>
            </w:pPr>
            <w:r>
              <w:rPr>
                <w:sz w:val="20"/>
                <w:szCs w:val="20"/>
              </w:rPr>
              <w:lastRenderedPageBreak/>
              <w:t>Add and subtract integers</w:t>
            </w:r>
          </w:p>
          <w:p w:rsidR="000030EE" w:rsidRDefault="000030EE" w:rsidP="0087578E">
            <w:pPr>
              <w:pStyle w:val="ListParagraph"/>
              <w:numPr>
                <w:ilvl w:val="0"/>
                <w:numId w:val="1"/>
              </w:numPr>
              <w:rPr>
                <w:sz w:val="20"/>
                <w:szCs w:val="20"/>
              </w:rPr>
            </w:pPr>
            <w:r>
              <w:rPr>
                <w:sz w:val="20"/>
                <w:szCs w:val="20"/>
              </w:rPr>
              <w:t>Common factors</w:t>
            </w:r>
          </w:p>
          <w:p w:rsidR="000030EE" w:rsidRDefault="000030EE" w:rsidP="0087578E">
            <w:pPr>
              <w:pStyle w:val="ListParagraph"/>
              <w:numPr>
                <w:ilvl w:val="0"/>
                <w:numId w:val="1"/>
              </w:numPr>
              <w:rPr>
                <w:sz w:val="20"/>
                <w:szCs w:val="20"/>
              </w:rPr>
            </w:pPr>
            <w:r>
              <w:rPr>
                <w:sz w:val="20"/>
                <w:szCs w:val="20"/>
              </w:rPr>
              <w:t>Common multiples</w:t>
            </w:r>
          </w:p>
          <w:p w:rsidR="000030EE" w:rsidRDefault="000030EE" w:rsidP="0087578E">
            <w:pPr>
              <w:pStyle w:val="ListParagraph"/>
              <w:numPr>
                <w:ilvl w:val="0"/>
                <w:numId w:val="1"/>
              </w:numPr>
              <w:rPr>
                <w:sz w:val="20"/>
                <w:szCs w:val="20"/>
              </w:rPr>
            </w:pPr>
            <w:r>
              <w:rPr>
                <w:sz w:val="20"/>
                <w:szCs w:val="20"/>
              </w:rPr>
              <w:t>Rules of divisibility</w:t>
            </w:r>
          </w:p>
          <w:p w:rsidR="000030EE" w:rsidRDefault="000030EE" w:rsidP="0087578E">
            <w:pPr>
              <w:pStyle w:val="ListParagraph"/>
              <w:numPr>
                <w:ilvl w:val="0"/>
                <w:numId w:val="1"/>
              </w:numPr>
              <w:rPr>
                <w:sz w:val="20"/>
                <w:szCs w:val="20"/>
              </w:rPr>
            </w:pPr>
            <w:r>
              <w:rPr>
                <w:sz w:val="20"/>
                <w:szCs w:val="20"/>
              </w:rPr>
              <w:t>Primes to 100</w:t>
            </w:r>
          </w:p>
          <w:p w:rsidR="000030EE" w:rsidRDefault="000030EE" w:rsidP="0087578E">
            <w:pPr>
              <w:pStyle w:val="ListParagraph"/>
              <w:numPr>
                <w:ilvl w:val="0"/>
                <w:numId w:val="1"/>
              </w:numPr>
              <w:rPr>
                <w:sz w:val="20"/>
                <w:szCs w:val="20"/>
              </w:rPr>
            </w:pPr>
            <w:r>
              <w:rPr>
                <w:sz w:val="20"/>
                <w:szCs w:val="20"/>
              </w:rPr>
              <w:t>Square and cube numbers</w:t>
            </w:r>
          </w:p>
          <w:p w:rsidR="000030EE" w:rsidRDefault="000030EE" w:rsidP="0087578E">
            <w:pPr>
              <w:pStyle w:val="ListParagraph"/>
              <w:numPr>
                <w:ilvl w:val="0"/>
                <w:numId w:val="1"/>
              </w:numPr>
              <w:rPr>
                <w:sz w:val="20"/>
                <w:szCs w:val="20"/>
              </w:rPr>
            </w:pPr>
            <w:r>
              <w:rPr>
                <w:sz w:val="20"/>
                <w:szCs w:val="20"/>
              </w:rPr>
              <w:t>Multiply up to a 4-digit number by a 2-digit number</w:t>
            </w:r>
          </w:p>
          <w:p w:rsidR="000030EE" w:rsidRDefault="000030EE" w:rsidP="0087578E">
            <w:pPr>
              <w:pStyle w:val="ListParagraph"/>
              <w:numPr>
                <w:ilvl w:val="0"/>
                <w:numId w:val="1"/>
              </w:numPr>
              <w:rPr>
                <w:sz w:val="20"/>
                <w:szCs w:val="20"/>
              </w:rPr>
            </w:pPr>
            <w:r>
              <w:rPr>
                <w:sz w:val="20"/>
                <w:szCs w:val="20"/>
              </w:rPr>
              <w:t>Solve problems with multiplication</w:t>
            </w:r>
          </w:p>
          <w:p w:rsidR="000030EE" w:rsidRDefault="000030EE" w:rsidP="0087578E">
            <w:pPr>
              <w:pStyle w:val="ListParagraph"/>
              <w:numPr>
                <w:ilvl w:val="0"/>
                <w:numId w:val="1"/>
              </w:numPr>
              <w:rPr>
                <w:sz w:val="20"/>
                <w:szCs w:val="20"/>
              </w:rPr>
            </w:pPr>
            <w:r>
              <w:rPr>
                <w:sz w:val="20"/>
                <w:szCs w:val="20"/>
              </w:rPr>
              <w:t>Short division</w:t>
            </w:r>
          </w:p>
          <w:p w:rsidR="000030EE" w:rsidRDefault="000030EE" w:rsidP="0087578E">
            <w:pPr>
              <w:pStyle w:val="ListParagraph"/>
              <w:numPr>
                <w:ilvl w:val="0"/>
                <w:numId w:val="1"/>
              </w:numPr>
              <w:rPr>
                <w:sz w:val="20"/>
                <w:szCs w:val="20"/>
              </w:rPr>
            </w:pPr>
            <w:r>
              <w:rPr>
                <w:sz w:val="20"/>
                <w:szCs w:val="20"/>
              </w:rPr>
              <w:t>Division using factors</w:t>
            </w:r>
          </w:p>
          <w:p w:rsidR="000030EE" w:rsidRDefault="000030EE" w:rsidP="0087578E">
            <w:pPr>
              <w:pStyle w:val="ListParagraph"/>
              <w:numPr>
                <w:ilvl w:val="0"/>
                <w:numId w:val="1"/>
              </w:numPr>
              <w:rPr>
                <w:sz w:val="20"/>
                <w:szCs w:val="20"/>
              </w:rPr>
            </w:pPr>
            <w:r>
              <w:rPr>
                <w:sz w:val="20"/>
                <w:szCs w:val="20"/>
              </w:rPr>
              <w:t>Introduction to long division</w:t>
            </w:r>
          </w:p>
          <w:p w:rsidR="000030EE" w:rsidRDefault="000030EE" w:rsidP="0087578E">
            <w:pPr>
              <w:pStyle w:val="ListParagraph"/>
              <w:numPr>
                <w:ilvl w:val="0"/>
                <w:numId w:val="1"/>
              </w:numPr>
              <w:rPr>
                <w:sz w:val="20"/>
                <w:szCs w:val="20"/>
              </w:rPr>
            </w:pPr>
            <w:r>
              <w:rPr>
                <w:sz w:val="20"/>
                <w:szCs w:val="20"/>
              </w:rPr>
              <w:t>Long division with remainders</w:t>
            </w:r>
          </w:p>
          <w:p w:rsidR="000030EE" w:rsidRDefault="000030EE" w:rsidP="0087578E">
            <w:pPr>
              <w:pStyle w:val="ListParagraph"/>
              <w:numPr>
                <w:ilvl w:val="0"/>
                <w:numId w:val="1"/>
              </w:numPr>
              <w:rPr>
                <w:sz w:val="20"/>
                <w:szCs w:val="20"/>
              </w:rPr>
            </w:pPr>
            <w:r>
              <w:rPr>
                <w:sz w:val="20"/>
                <w:szCs w:val="20"/>
              </w:rPr>
              <w:t>Solve problems with division</w:t>
            </w:r>
          </w:p>
          <w:p w:rsidR="000030EE" w:rsidRDefault="000030EE" w:rsidP="0087578E">
            <w:pPr>
              <w:pStyle w:val="ListParagraph"/>
              <w:numPr>
                <w:ilvl w:val="0"/>
                <w:numId w:val="1"/>
              </w:numPr>
              <w:rPr>
                <w:sz w:val="20"/>
                <w:szCs w:val="20"/>
              </w:rPr>
            </w:pPr>
            <w:r>
              <w:rPr>
                <w:sz w:val="20"/>
                <w:szCs w:val="20"/>
              </w:rPr>
              <w:t>Solve multi-step problems</w:t>
            </w:r>
          </w:p>
          <w:p w:rsidR="000030EE" w:rsidRDefault="000030EE" w:rsidP="0087578E">
            <w:pPr>
              <w:pStyle w:val="ListParagraph"/>
              <w:numPr>
                <w:ilvl w:val="0"/>
                <w:numId w:val="1"/>
              </w:numPr>
              <w:rPr>
                <w:sz w:val="20"/>
                <w:szCs w:val="20"/>
              </w:rPr>
            </w:pPr>
            <w:r>
              <w:rPr>
                <w:sz w:val="20"/>
                <w:szCs w:val="20"/>
              </w:rPr>
              <w:t>Order of operations</w:t>
            </w:r>
          </w:p>
          <w:p w:rsidR="000030EE" w:rsidRDefault="000030EE" w:rsidP="0087578E">
            <w:pPr>
              <w:pStyle w:val="ListParagraph"/>
              <w:numPr>
                <w:ilvl w:val="0"/>
                <w:numId w:val="1"/>
              </w:numPr>
              <w:rPr>
                <w:sz w:val="20"/>
                <w:szCs w:val="20"/>
              </w:rPr>
            </w:pPr>
            <w:r>
              <w:rPr>
                <w:sz w:val="20"/>
                <w:szCs w:val="20"/>
              </w:rPr>
              <w:t>Mental calculations and estimation</w:t>
            </w:r>
          </w:p>
          <w:p w:rsidR="000030EE" w:rsidRPr="0087578E" w:rsidRDefault="000030EE" w:rsidP="0087578E">
            <w:pPr>
              <w:pStyle w:val="ListParagraph"/>
              <w:numPr>
                <w:ilvl w:val="0"/>
                <w:numId w:val="1"/>
              </w:numPr>
              <w:rPr>
                <w:sz w:val="20"/>
                <w:szCs w:val="20"/>
              </w:rPr>
            </w:pPr>
            <w:r>
              <w:rPr>
                <w:sz w:val="20"/>
                <w:szCs w:val="20"/>
              </w:rPr>
              <w:t>Reason from unknown facts</w:t>
            </w:r>
          </w:p>
        </w:tc>
        <w:tc>
          <w:tcPr>
            <w:tcW w:w="3487" w:type="dxa"/>
          </w:tcPr>
          <w:p w:rsidR="0087578E" w:rsidRPr="0087578E" w:rsidRDefault="00C5614B" w:rsidP="0087578E">
            <w:pPr>
              <w:rPr>
                <w:b/>
                <w:sz w:val="20"/>
              </w:rPr>
            </w:pPr>
            <w:r>
              <w:rPr>
                <w:b/>
                <w:sz w:val="20"/>
              </w:rPr>
              <w:t>Y5</w:t>
            </w:r>
          </w:p>
          <w:p w:rsidR="00EB687B" w:rsidRPr="00CF7374" w:rsidRDefault="0087578E" w:rsidP="00EB687B">
            <w:pPr>
              <w:pStyle w:val="ListParagraph"/>
              <w:numPr>
                <w:ilvl w:val="0"/>
                <w:numId w:val="1"/>
              </w:numPr>
              <w:rPr>
                <w:sz w:val="20"/>
                <w:szCs w:val="20"/>
              </w:rPr>
            </w:pPr>
            <w:r w:rsidRPr="0087578E">
              <w:rPr>
                <w:sz w:val="20"/>
              </w:rPr>
              <w:t xml:space="preserve"> </w:t>
            </w:r>
            <w:r w:rsidR="00EB687B" w:rsidRPr="00CF7374">
              <w:rPr>
                <w:sz w:val="20"/>
                <w:szCs w:val="20"/>
              </w:rPr>
              <w:t>Add and subtract whole numbers with more than 4 digits, including using formal written methods (columnar addition and subtraction).</w:t>
            </w:r>
          </w:p>
          <w:p w:rsidR="00EB687B" w:rsidRPr="00CF7374" w:rsidRDefault="00EB687B" w:rsidP="00EB687B">
            <w:pPr>
              <w:pStyle w:val="ListParagraph"/>
              <w:numPr>
                <w:ilvl w:val="0"/>
                <w:numId w:val="1"/>
              </w:numPr>
              <w:rPr>
                <w:sz w:val="20"/>
                <w:szCs w:val="20"/>
              </w:rPr>
            </w:pPr>
            <w:r w:rsidRPr="00CF7374">
              <w:rPr>
                <w:sz w:val="20"/>
                <w:szCs w:val="20"/>
              </w:rPr>
              <w:t>Add and subtract numbers mentally with increasingly large numbers.</w:t>
            </w:r>
          </w:p>
          <w:p w:rsidR="00EB687B" w:rsidRPr="00CF7374" w:rsidRDefault="00EB687B" w:rsidP="00EB687B">
            <w:pPr>
              <w:pStyle w:val="ListParagraph"/>
              <w:numPr>
                <w:ilvl w:val="0"/>
                <w:numId w:val="1"/>
              </w:numPr>
              <w:rPr>
                <w:sz w:val="20"/>
                <w:szCs w:val="20"/>
              </w:rPr>
            </w:pPr>
            <w:r w:rsidRPr="00CF7374">
              <w:rPr>
                <w:sz w:val="20"/>
                <w:szCs w:val="20"/>
              </w:rPr>
              <w:t>Use rounding to check answers to calculations and determine, in the context of a problem, levels of accuracy.</w:t>
            </w:r>
          </w:p>
          <w:p w:rsidR="0087578E" w:rsidRPr="00EB687B" w:rsidRDefault="00EB687B" w:rsidP="00EB687B">
            <w:pPr>
              <w:pStyle w:val="ListParagraph"/>
              <w:numPr>
                <w:ilvl w:val="0"/>
                <w:numId w:val="2"/>
              </w:numPr>
              <w:rPr>
                <w:sz w:val="20"/>
              </w:rPr>
            </w:pPr>
            <w:r w:rsidRPr="00CF7374">
              <w:rPr>
                <w:sz w:val="20"/>
                <w:szCs w:val="20"/>
              </w:rPr>
              <w:t>Solve multi-step problems in contexts, deciding which operations and methods to use and why.</w:t>
            </w:r>
          </w:p>
          <w:p w:rsidR="00EB687B" w:rsidRPr="00A07A96" w:rsidRDefault="00EB687B" w:rsidP="00EB687B">
            <w:pPr>
              <w:pStyle w:val="ListParagraph"/>
              <w:numPr>
                <w:ilvl w:val="0"/>
                <w:numId w:val="1"/>
              </w:numPr>
              <w:rPr>
                <w:sz w:val="20"/>
                <w:szCs w:val="20"/>
              </w:rPr>
            </w:pPr>
            <w:r w:rsidRPr="00A07A96">
              <w:rPr>
                <w:sz w:val="20"/>
                <w:szCs w:val="20"/>
              </w:rPr>
              <w:t>Multiply numbers up to 4 digits by a one-digit number using a formal written method, including long multiplication for two-digit numbers.</w:t>
            </w:r>
          </w:p>
          <w:p w:rsidR="00EB687B" w:rsidRPr="00A07A96" w:rsidRDefault="00EB687B" w:rsidP="00EB687B">
            <w:pPr>
              <w:pStyle w:val="ListParagraph"/>
              <w:numPr>
                <w:ilvl w:val="0"/>
                <w:numId w:val="1"/>
              </w:numPr>
              <w:rPr>
                <w:sz w:val="20"/>
                <w:szCs w:val="20"/>
              </w:rPr>
            </w:pPr>
            <w:r w:rsidRPr="00A07A96">
              <w:rPr>
                <w:sz w:val="20"/>
                <w:szCs w:val="20"/>
              </w:rPr>
              <w:t xml:space="preserve">Multiply and divide numbers mentally drawing upon known facts. </w:t>
            </w:r>
          </w:p>
          <w:p w:rsidR="00EB687B" w:rsidRPr="00A07A96" w:rsidRDefault="00EB687B" w:rsidP="00EB687B">
            <w:pPr>
              <w:pStyle w:val="ListParagraph"/>
              <w:numPr>
                <w:ilvl w:val="0"/>
                <w:numId w:val="1"/>
              </w:numPr>
              <w:rPr>
                <w:sz w:val="20"/>
                <w:szCs w:val="20"/>
              </w:rPr>
            </w:pPr>
            <w:r w:rsidRPr="00A07A96">
              <w:rPr>
                <w:sz w:val="20"/>
                <w:szCs w:val="20"/>
              </w:rPr>
              <w:t xml:space="preserve">Divide numbers up to 4 digits by a one-digit number using the formal written method of short </w:t>
            </w:r>
            <w:r w:rsidRPr="00A07A96">
              <w:rPr>
                <w:sz w:val="20"/>
                <w:szCs w:val="20"/>
              </w:rPr>
              <w:lastRenderedPageBreak/>
              <w:t xml:space="preserve">division and interpret remainders appropriately for the context. </w:t>
            </w:r>
          </w:p>
          <w:p w:rsidR="00EB687B" w:rsidRPr="00EB687B" w:rsidRDefault="00EB687B" w:rsidP="00EB687B">
            <w:pPr>
              <w:pStyle w:val="ListParagraph"/>
              <w:numPr>
                <w:ilvl w:val="0"/>
                <w:numId w:val="1"/>
              </w:numPr>
              <w:rPr>
                <w:sz w:val="20"/>
                <w:szCs w:val="20"/>
              </w:rPr>
            </w:pPr>
            <w:r w:rsidRPr="00A07A96">
              <w:rPr>
                <w:sz w:val="20"/>
                <w:szCs w:val="20"/>
              </w:rPr>
              <w:t xml:space="preserve">Solve problems involving addition, subtraction, multiplication and division and a combination of these including understanding the meaning of the equal sign. </w:t>
            </w:r>
          </w:p>
        </w:tc>
        <w:tc>
          <w:tcPr>
            <w:tcW w:w="3487" w:type="dxa"/>
          </w:tcPr>
          <w:p w:rsidR="00046C13" w:rsidRPr="0087578E" w:rsidRDefault="00202F45" w:rsidP="0087578E">
            <w:pPr>
              <w:rPr>
                <w:b/>
                <w:sz w:val="20"/>
              </w:rPr>
            </w:pPr>
            <w:r>
              <w:rPr>
                <w:b/>
                <w:sz w:val="20"/>
              </w:rPr>
              <w:lastRenderedPageBreak/>
              <w:t>KS3</w:t>
            </w:r>
          </w:p>
          <w:p w:rsidR="00AC681E" w:rsidRDefault="00AC681E" w:rsidP="00AC681E">
            <w:pPr>
              <w:pStyle w:val="ListParagraph"/>
              <w:numPr>
                <w:ilvl w:val="0"/>
                <w:numId w:val="8"/>
              </w:numPr>
              <w:shd w:val="clear" w:color="auto" w:fill="FFFFFF"/>
              <w:spacing w:after="75"/>
              <w:rPr>
                <w:rFonts w:eastAsia="Times New Roman" w:cstheme="minorHAnsi"/>
                <w:color w:val="0B0C0C"/>
                <w:sz w:val="20"/>
                <w:szCs w:val="20"/>
                <w:lang w:eastAsia="en-GB"/>
              </w:rPr>
            </w:pPr>
            <w:r w:rsidRPr="00AC681E">
              <w:rPr>
                <w:rFonts w:eastAsia="Times New Roman" w:cstheme="minorHAnsi"/>
                <w:color w:val="0B0C0C"/>
                <w:sz w:val="20"/>
                <w:szCs w:val="20"/>
                <w:lang w:eastAsia="en-GB"/>
              </w:rPr>
              <w:t>Use the concepts and vocabulary of prime numbers, factors (or divisors), multiples, common factors, common multiples, highest common factor, lowest common multiple, prime factorisation, including using product notation and the unique factorisation property</w:t>
            </w:r>
            <w:r>
              <w:rPr>
                <w:rFonts w:eastAsia="Times New Roman" w:cstheme="minorHAnsi"/>
                <w:color w:val="0B0C0C"/>
                <w:sz w:val="20"/>
                <w:szCs w:val="20"/>
                <w:lang w:eastAsia="en-GB"/>
              </w:rPr>
              <w:t>.</w:t>
            </w:r>
          </w:p>
          <w:p w:rsidR="00AC681E" w:rsidRDefault="00AC681E" w:rsidP="00AC681E">
            <w:pPr>
              <w:pStyle w:val="ListParagraph"/>
              <w:numPr>
                <w:ilvl w:val="0"/>
                <w:numId w:val="8"/>
              </w:numPr>
              <w:shd w:val="clear" w:color="auto" w:fill="FFFFFF"/>
              <w:spacing w:after="75"/>
              <w:rPr>
                <w:rFonts w:eastAsia="Times New Roman" w:cstheme="minorHAnsi"/>
                <w:color w:val="0B0C0C"/>
                <w:sz w:val="20"/>
                <w:szCs w:val="20"/>
                <w:lang w:eastAsia="en-GB"/>
              </w:rPr>
            </w:pPr>
            <w:r>
              <w:rPr>
                <w:rFonts w:eastAsia="Times New Roman" w:cstheme="minorHAnsi"/>
                <w:color w:val="0B0C0C"/>
                <w:sz w:val="20"/>
                <w:szCs w:val="20"/>
                <w:lang w:eastAsia="en-GB"/>
              </w:rPr>
              <w:t>U</w:t>
            </w:r>
            <w:r w:rsidRPr="00AC681E">
              <w:rPr>
                <w:rFonts w:eastAsia="Times New Roman" w:cstheme="minorHAnsi"/>
                <w:color w:val="0B0C0C"/>
                <w:sz w:val="20"/>
                <w:szCs w:val="20"/>
                <w:lang w:eastAsia="en-GB"/>
              </w:rPr>
              <w:t>se the 4 operations, including formal written methods, applied to integers, decimals, proper and improper fractions, and mixed numbers, all both positive and negative</w:t>
            </w:r>
            <w:r>
              <w:rPr>
                <w:rFonts w:eastAsia="Times New Roman" w:cstheme="minorHAnsi"/>
                <w:color w:val="0B0C0C"/>
                <w:sz w:val="20"/>
                <w:szCs w:val="20"/>
                <w:lang w:eastAsia="en-GB"/>
              </w:rPr>
              <w:t>.</w:t>
            </w:r>
          </w:p>
          <w:p w:rsidR="00AC681E" w:rsidRDefault="00AC681E" w:rsidP="00AC681E">
            <w:pPr>
              <w:pStyle w:val="ListParagraph"/>
              <w:numPr>
                <w:ilvl w:val="0"/>
                <w:numId w:val="8"/>
              </w:numPr>
              <w:shd w:val="clear" w:color="auto" w:fill="FFFFFF"/>
              <w:spacing w:after="75"/>
              <w:rPr>
                <w:rFonts w:eastAsia="Times New Roman" w:cstheme="minorHAnsi"/>
                <w:color w:val="0B0C0C"/>
                <w:sz w:val="20"/>
                <w:szCs w:val="20"/>
                <w:lang w:eastAsia="en-GB"/>
              </w:rPr>
            </w:pPr>
            <w:r>
              <w:rPr>
                <w:rFonts w:eastAsia="Times New Roman" w:cstheme="minorHAnsi"/>
                <w:color w:val="0B0C0C"/>
                <w:sz w:val="20"/>
                <w:szCs w:val="20"/>
                <w:lang w:eastAsia="en-GB"/>
              </w:rPr>
              <w:t>U</w:t>
            </w:r>
            <w:r w:rsidRPr="00AC681E">
              <w:rPr>
                <w:rFonts w:eastAsia="Times New Roman" w:cstheme="minorHAnsi"/>
                <w:color w:val="0B0C0C"/>
                <w:sz w:val="20"/>
                <w:szCs w:val="20"/>
                <w:lang w:eastAsia="en-GB"/>
              </w:rPr>
              <w:t>se conventional notation for the priority of operations, including brackets, powers, roots and reciprocals</w:t>
            </w:r>
            <w:r>
              <w:rPr>
                <w:rFonts w:eastAsia="Times New Roman" w:cstheme="minorHAnsi"/>
                <w:color w:val="0B0C0C"/>
                <w:sz w:val="20"/>
                <w:szCs w:val="20"/>
                <w:lang w:eastAsia="en-GB"/>
              </w:rPr>
              <w:t>.</w:t>
            </w:r>
          </w:p>
          <w:p w:rsidR="00AC681E" w:rsidRDefault="00AC681E" w:rsidP="00AC681E">
            <w:pPr>
              <w:pStyle w:val="ListParagraph"/>
              <w:numPr>
                <w:ilvl w:val="0"/>
                <w:numId w:val="8"/>
              </w:numPr>
              <w:shd w:val="clear" w:color="auto" w:fill="FFFFFF"/>
              <w:spacing w:after="75"/>
              <w:rPr>
                <w:rFonts w:eastAsia="Times New Roman" w:cstheme="minorHAnsi"/>
                <w:color w:val="0B0C0C"/>
                <w:sz w:val="20"/>
                <w:szCs w:val="20"/>
                <w:lang w:eastAsia="en-GB"/>
              </w:rPr>
            </w:pPr>
            <w:r>
              <w:rPr>
                <w:rFonts w:eastAsia="Times New Roman" w:cstheme="minorHAnsi"/>
                <w:color w:val="0B0C0C"/>
                <w:sz w:val="20"/>
                <w:szCs w:val="20"/>
                <w:lang w:eastAsia="en-GB"/>
              </w:rPr>
              <w:t>R</w:t>
            </w:r>
            <w:r w:rsidRPr="00AC681E">
              <w:rPr>
                <w:rFonts w:eastAsia="Times New Roman" w:cstheme="minorHAnsi"/>
                <w:color w:val="0B0C0C"/>
                <w:sz w:val="20"/>
                <w:szCs w:val="20"/>
                <w:lang w:eastAsia="en-GB"/>
              </w:rPr>
              <w:t>ecognise and use relationships between operations including inverse operations</w:t>
            </w:r>
            <w:r>
              <w:rPr>
                <w:rFonts w:eastAsia="Times New Roman" w:cstheme="minorHAnsi"/>
                <w:color w:val="0B0C0C"/>
                <w:sz w:val="20"/>
                <w:szCs w:val="20"/>
                <w:lang w:eastAsia="en-GB"/>
              </w:rPr>
              <w:t>.</w:t>
            </w:r>
          </w:p>
          <w:p w:rsidR="00AC681E" w:rsidRPr="00AC681E" w:rsidRDefault="00AC681E" w:rsidP="00AC681E">
            <w:pPr>
              <w:pStyle w:val="ListParagraph"/>
              <w:numPr>
                <w:ilvl w:val="0"/>
                <w:numId w:val="8"/>
              </w:numPr>
              <w:shd w:val="clear" w:color="auto" w:fill="FFFFFF"/>
              <w:spacing w:after="75"/>
              <w:rPr>
                <w:rFonts w:eastAsia="Times New Roman" w:cstheme="minorHAnsi"/>
                <w:color w:val="0B0C0C"/>
                <w:sz w:val="20"/>
                <w:szCs w:val="20"/>
                <w:lang w:eastAsia="en-GB"/>
              </w:rPr>
            </w:pPr>
            <w:r>
              <w:rPr>
                <w:rFonts w:eastAsia="Times New Roman" w:cstheme="minorHAnsi"/>
                <w:color w:val="0B0C0C"/>
                <w:sz w:val="20"/>
                <w:szCs w:val="20"/>
                <w:lang w:eastAsia="en-GB"/>
              </w:rPr>
              <w:t>U</w:t>
            </w:r>
            <w:r w:rsidRPr="00AC681E">
              <w:rPr>
                <w:rFonts w:eastAsia="Times New Roman" w:cstheme="minorHAnsi"/>
                <w:color w:val="0B0C0C"/>
                <w:sz w:val="20"/>
                <w:szCs w:val="20"/>
                <w:lang w:eastAsia="en-GB"/>
              </w:rPr>
              <w:t xml:space="preserve">se integer powers and associated real roots (square, cube and higher), recognise powers of 2, 3, 4, 5 and distinguish between exact </w:t>
            </w:r>
            <w:r w:rsidRPr="00AC681E">
              <w:rPr>
                <w:rFonts w:eastAsia="Times New Roman" w:cstheme="minorHAnsi"/>
                <w:color w:val="0B0C0C"/>
                <w:sz w:val="20"/>
                <w:szCs w:val="20"/>
                <w:lang w:eastAsia="en-GB"/>
              </w:rPr>
              <w:lastRenderedPageBreak/>
              <w:t>representations of roots and their decimal approximations</w:t>
            </w:r>
            <w:r>
              <w:rPr>
                <w:rFonts w:eastAsia="Times New Roman" w:cstheme="minorHAnsi"/>
                <w:color w:val="0B0C0C"/>
                <w:sz w:val="20"/>
                <w:szCs w:val="20"/>
                <w:lang w:eastAsia="en-GB"/>
              </w:rPr>
              <w:t>.</w:t>
            </w:r>
          </w:p>
          <w:p w:rsidR="0087578E" w:rsidRPr="00202F45" w:rsidRDefault="0087578E" w:rsidP="00202F45">
            <w:pPr>
              <w:rPr>
                <w:sz w:val="20"/>
              </w:rPr>
            </w:pPr>
            <w:r w:rsidRPr="00202F45">
              <w:rPr>
                <w:sz w:val="20"/>
              </w:rPr>
              <w:t xml:space="preserve"> </w:t>
            </w:r>
          </w:p>
        </w:tc>
      </w:tr>
      <w:tr w:rsidR="003D2D9A" w:rsidRPr="00AA0352" w:rsidTr="00987676">
        <w:tc>
          <w:tcPr>
            <w:tcW w:w="3487" w:type="dxa"/>
          </w:tcPr>
          <w:p w:rsidR="003D2D9A" w:rsidRPr="00576AE7" w:rsidRDefault="003D2D9A" w:rsidP="00987676">
            <w:pPr>
              <w:jc w:val="center"/>
              <w:rPr>
                <w:b/>
                <w:sz w:val="20"/>
                <w:szCs w:val="20"/>
              </w:rPr>
            </w:pPr>
            <w:r w:rsidRPr="00576AE7">
              <w:rPr>
                <w:b/>
                <w:sz w:val="20"/>
                <w:szCs w:val="20"/>
              </w:rPr>
              <w:lastRenderedPageBreak/>
              <w:t>Key Vocabulary</w:t>
            </w:r>
          </w:p>
          <w:p w:rsidR="003D2D9A" w:rsidRPr="00576AE7" w:rsidRDefault="003D2D9A" w:rsidP="00987676">
            <w:pPr>
              <w:rPr>
                <w:b/>
                <w:sz w:val="20"/>
                <w:szCs w:val="20"/>
              </w:rPr>
            </w:pPr>
          </w:p>
          <w:p w:rsidR="003D2D9A" w:rsidRPr="00576AE7" w:rsidRDefault="003D2D9A" w:rsidP="00987676">
            <w:pPr>
              <w:rPr>
                <w:b/>
                <w:sz w:val="20"/>
                <w:szCs w:val="20"/>
              </w:rPr>
            </w:pPr>
            <w:r w:rsidRPr="00576AE7">
              <w:rPr>
                <w:b/>
                <w:sz w:val="20"/>
                <w:szCs w:val="20"/>
              </w:rPr>
              <w:t>New Vocabulary:</w:t>
            </w:r>
          </w:p>
          <w:p w:rsidR="003D2D9A" w:rsidRDefault="003D2D9A" w:rsidP="00987676">
            <w:pPr>
              <w:widowControl w:val="0"/>
              <w:pBdr>
                <w:top w:val="nil"/>
                <w:left w:val="nil"/>
                <w:bottom w:val="nil"/>
                <w:right w:val="nil"/>
                <w:between w:val="nil"/>
              </w:pBdr>
              <w:rPr>
                <w:rFonts w:cstheme="minorHAnsi"/>
                <w:sz w:val="20"/>
              </w:rPr>
            </w:pPr>
            <w:r>
              <w:rPr>
                <w:rFonts w:cstheme="minorHAnsi"/>
                <w:sz w:val="20"/>
              </w:rPr>
              <w:t xml:space="preserve">No new vocabulary – see whole school vocabulary progression document for key vocabulary across school. </w:t>
            </w:r>
          </w:p>
          <w:p w:rsidR="003D2D9A" w:rsidRDefault="003D2D9A" w:rsidP="00987676">
            <w:pPr>
              <w:widowControl w:val="0"/>
              <w:pBdr>
                <w:top w:val="nil"/>
                <w:left w:val="nil"/>
                <w:bottom w:val="nil"/>
                <w:right w:val="nil"/>
                <w:between w:val="nil"/>
              </w:pBdr>
              <w:rPr>
                <w:rFonts w:cstheme="minorHAnsi"/>
                <w:sz w:val="20"/>
              </w:rPr>
            </w:pPr>
          </w:p>
        </w:tc>
        <w:tc>
          <w:tcPr>
            <w:tcW w:w="3487" w:type="dxa"/>
          </w:tcPr>
          <w:p w:rsidR="003D2D9A" w:rsidRPr="00576AE7" w:rsidRDefault="003D2D9A" w:rsidP="00987676">
            <w:pPr>
              <w:jc w:val="center"/>
              <w:rPr>
                <w:b/>
                <w:sz w:val="20"/>
                <w:szCs w:val="20"/>
              </w:rPr>
            </w:pPr>
            <w:r w:rsidRPr="00576AE7">
              <w:rPr>
                <w:b/>
                <w:sz w:val="20"/>
                <w:szCs w:val="20"/>
              </w:rPr>
              <w:t>Key Vocabulary:</w:t>
            </w:r>
          </w:p>
          <w:p w:rsidR="003D2D9A" w:rsidRPr="00576AE7" w:rsidRDefault="003D2D9A" w:rsidP="00987676">
            <w:pPr>
              <w:rPr>
                <w:b/>
                <w:sz w:val="20"/>
                <w:szCs w:val="20"/>
              </w:rPr>
            </w:pPr>
          </w:p>
          <w:p w:rsidR="003D2D9A" w:rsidRPr="00576AE7" w:rsidRDefault="003D2D9A" w:rsidP="00987676">
            <w:pPr>
              <w:rPr>
                <w:b/>
                <w:sz w:val="20"/>
                <w:szCs w:val="20"/>
              </w:rPr>
            </w:pPr>
            <w:r w:rsidRPr="00576AE7">
              <w:rPr>
                <w:b/>
                <w:sz w:val="20"/>
                <w:szCs w:val="20"/>
              </w:rPr>
              <w:t>Previous Year Group:</w:t>
            </w:r>
          </w:p>
          <w:p w:rsidR="003D2D9A" w:rsidRPr="009E7BA9" w:rsidRDefault="003D2D9A" w:rsidP="00987676">
            <w:pPr>
              <w:rPr>
                <w:sz w:val="20"/>
                <w:szCs w:val="20"/>
              </w:rPr>
            </w:pPr>
            <w:r w:rsidRPr="003D2D9A">
              <w:rPr>
                <w:sz w:val="20"/>
                <w:szCs w:val="24"/>
              </w:rPr>
              <w:t>factor pair</w:t>
            </w:r>
          </w:p>
        </w:tc>
        <w:tc>
          <w:tcPr>
            <w:tcW w:w="6974" w:type="dxa"/>
            <w:gridSpan w:val="2"/>
          </w:tcPr>
          <w:p w:rsidR="003D2D9A" w:rsidRPr="00AA0352" w:rsidRDefault="003D2D9A" w:rsidP="00987676">
            <w:pPr>
              <w:jc w:val="center"/>
              <w:rPr>
                <w:b/>
                <w:sz w:val="20"/>
                <w:szCs w:val="20"/>
              </w:rPr>
            </w:pPr>
            <w:r w:rsidRPr="00AA0352">
              <w:rPr>
                <w:b/>
                <w:sz w:val="20"/>
                <w:szCs w:val="20"/>
              </w:rPr>
              <w:t>Stem Sentences</w:t>
            </w:r>
          </w:p>
          <w:p w:rsidR="003D2D9A" w:rsidRPr="00AA0352" w:rsidRDefault="003D2D9A" w:rsidP="00987676">
            <w:pPr>
              <w:jc w:val="center"/>
              <w:rPr>
                <w:b/>
                <w:sz w:val="20"/>
                <w:szCs w:val="20"/>
              </w:rPr>
            </w:pPr>
          </w:p>
          <w:p w:rsidR="003D2D9A" w:rsidRDefault="003D2D9A" w:rsidP="00987676">
            <w:pPr>
              <w:rPr>
                <w:sz w:val="20"/>
                <w:szCs w:val="20"/>
              </w:rPr>
            </w:pPr>
            <w:r>
              <w:rPr>
                <w:sz w:val="20"/>
                <w:szCs w:val="20"/>
              </w:rPr>
              <w:t xml:space="preserve">In column addition/ subtraction, we always start with the ___ column. </w:t>
            </w:r>
          </w:p>
          <w:p w:rsidR="003D2D9A" w:rsidRDefault="003D2D9A" w:rsidP="00987676">
            <w:pPr>
              <w:rPr>
                <w:sz w:val="20"/>
                <w:szCs w:val="20"/>
              </w:rPr>
            </w:pPr>
            <w:r>
              <w:rPr>
                <w:sz w:val="20"/>
                <w:szCs w:val="20"/>
              </w:rPr>
              <w:t xml:space="preserve">___ is a factor of all numbers. </w:t>
            </w:r>
          </w:p>
          <w:p w:rsidR="003D2D9A" w:rsidRDefault="003D2D9A" w:rsidP="00987676">
            <w:pPr>
              <w:rPr>
                <w:sz w:val="20"/>
                <w:szCs w:val="20"/>
              </w:rPr>
            </w:pPr>
            <w:r>
              <w:rPr>
                <w:sz w:val="20"/>
                <w:szCs w:val="20"/>
              </w:rPr>
              <w:t xml:space="preserve">I know that ___ is a factor of ___ because ____. </w:t>
            </w:r>
          </w:p>
          <w:p w:rsidR="003D2D9A" w:rsidRDefault="00A5064E" w:rsidP="00987676">
            <w:pPr>
              <w:rPr>
                <w:sz w:val="20"/>
                <w:szCs w:val="20"/>
              </w:rPr>
            </w:pPr>
            <w:r>
              <w:rPr>
                <w:sz w:val="20"/>
                <w:szCs w:val="20"/>
              </w:rPr>
              <w:t xml:space="preserve">To a square number, you multiply the numbers by ___. </w:t>
            </w:r>
          </w:p>
          <w:p w:rsidR="00A5064E" w:rsidRDefault="00A5064E" w:rsidP="00987676">
            <w:pPr>
              <w:rPr>
                <w:sz w:val="20"/>
                <w:szCs w:val="20"/>
              </w:rPr>
            </w:pPr>
            <w:r>
              <w:rPr>
                <w:sz w:val="20"/>
                <w:szCs w:val="20"/>
              </w:rPr>
              <w:t>To a cube number, you multiply the number by ___</w:t>
            </w:r>
            <w:r w:rsidR="00713FBE">
              <w:rPr>
                <w:sz w:val="20"/>
                <w:szCs w:val="20"/>
              </w:rPr>
              <w:t xml:space="preserve"> and then by ___ again</w:t>
            </w:r>
            <w:r>
              <w:rPr>
                <w:sz w:val="20"/>
                <w:szCs w:val="20"/>
              </w:rPr>
              <w:t>.</w:t>
            </w:r>
          </w:p>
          <w:p w:rsidR="00713FBE" w:rsidRDefault="00713FBE" w:rsidP="00987676">
            <w:pPr>
              <w:rPr>
                <w:sz w:val="20"/>
                <w:szCs w:val="20"/>
              </w:rPr>
            </w:pPr>
            <w:r>
              <w:rPr>
                <w:sz w:val="20"/>
                <w:szCs w:val="20"/>
              </w:rPr>
              <w:t xml:space="preserve">___ has greater priority than ___ so first I need to ___ then I need to ___. </w:t>
            </w:r>
          </w:p>
          <w:p w:rsidR="00713FBE" w:rsidRDefault="00713FBE" w:rsidP="00987676">
            <w:pPr>
              <w:rPr>
                <w:sz w:val="20"/>
                <w:szCs w:val="20"/>
              </w:rPr>
            </w:pPr>
          </w:p>
          <w:p w:rsidR="00713FBE" w:rsidRDefault="00713FBE" w:rsidP="00987676">
            <w:pPr>
              <w:rPr>
                <w:sz w:val="20"/>
                <w:szCs w:val="20"/>
              </w:rPr>
            </w:pPr>
          </w:p>
          <w:p w:rsidR="00713FBE" w:rsidRDefault="00713FBE" w:rsidP="00987676">
            <w:pPr>
              <w:rPr>
                <w:sz w:val="20"/>
                <w:szCs w:val="20"/>
              </w:rPr>
            </w:pPr>
          </w:p>
          <w:p w:rsidR="00713FBE" w:rsidRDefault="00713FBE" w:rsidP="00987676">
            <w:pPr>
              <w:rPr>
                <w:sz w:val="20"/>
                <w:szCs w:val="20"/>
              </w:rPr>
            </w:pPr>
          </w:p>
          <w:p w:rsidR="00713FBE" w:rsidRDefault="00713FBE" w:rsidP="00987676">
            <w:pPr>
              <w:rPr>
                <w:sz w:val="20"/>
                <w:szCs w:val="20"/>
              </w:rPr>
            </w:pPr>
          </w:p>
          <w:p w:rsidR="00713FBE" w:rsidRDefault="00713FBE" w:rsidP="00987676">
            <w:pPr>
              <w:rPr>
                <w:sz w:val="20"/>
                <w:szCs w:val="20"/>
              </w:rPr>
            </w:pPr>
          </w:p>
          <w:p w:rsidR="00713FBE" w:rsidRDefault="00713FBE" w:rsidP="00987676">
            <w:pPr>
              <w:rPr>
                <w:sz w:val="20"/>
                <w:szCs w:val="20"/>
              </w:rPr>
            </w:pPr>
          </w:p>
          <w:p w:rsidR="00713FBE" w:rsidRDefault="00713FBE" w:rsidP="00987676">
            <w:pPr>
              <w:rPr>
                <w:sz w:val="20"/>
                <w:szCs w:val="20"/>
              </w:rPr>
            </w:pPr>
          </w:p>
          <w:p w:rsidR="00713FBE" w:rsidRPr="00AA0352" w:rsidRDefault="00713FBE" w:rsidP="00987676">
            <w:pPr>
              <w:rPr>
                <w:sz w:val="20"/>
                <w:szCs w:val="20"/>
              </w:rPr>
            </w:pPr>
            <w:bookmarkStart w:id="0" w:name="_GoBack"/>
            <w:bookmarkEnd w:id="0"/>
          </w:p>
        </w:tc>
      </w:tr>
      <w:tr w:rsidR="003D2D9A" w:rsidRPr="009C0AEA" w:rsidTr="00085974">
        <w:trPr>
          <w:trHeight w:val="2216"/>
        </w:trPr>
        <w:tc>
          <w:tcPr>
            <w:tcW w:w="6974" w:type="dxa"/>
            <w:gridSpan w:val="2"/>
          </w:tcPr>
          <w:p w:rsidR="003D2D9A" w:rsidRDefault="003D2D9A" w:rsidP="00987676">
            <w:pPr>
              <w:jc w:val="center"/>
              <w:rPr>
                <w:b/>
                <w:sz w:val="20"/>
                <w:szCs w:val="20"/>
              </w:rPr>
            </w:pPr>
            <w:r>
              <w:rPr>
                <w:noProof/>
                <w:lang w:eastAsia="en-GB"/>
              </w:rPr>
              <w:lastRenderedPageBreak/>
              <w:drawing>
                <wp:anchor distT="0" distB="0" distL="114300" distR="114300" simplePos="0" relativeHeight="251664384" behindDoc="1" locked="0" layoutInCell="1" allowOverlap="1" wp14:anchorId="4A412A53" wp14:editId="41019EB9">
                  <wp:simplePos x="0" y="0"/>
                  <wp:positionH relativeFrom="column">
                    <wp:posOffset>-65405</wp:posOffset>
                  </wp:positionH>
                  <wp:positionV relativeFrom="paragraph">
                    <wp:posOffset>196850</wp:posOffset>
                  </wp:positionV>
                  <wp:extent cx="4177665" cy="1557020"/>
                  <wp:effectExtent l="0" t="0" r="0" b="5080"/>
                  <wp:wrapTight wrapText="bothSides">
                    <wp:wrapPolygon edited="0">
                      <wp:start x="0" y="0"/>
                      <wp:lineTo x="0" y="21406"/>
                      <wp:lineTo x="21472" y="21406"/>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77665" cy="1557020"/>
                          </a:xfrm>
                          <a:prstGeom prst="rect">
                            <a:avLst/>
                          </a:prstGeom>
                        </pic:spPr>
                      </pic:pic>
                    </a:graphicData>
                  </a:graphic>
                  <wp14:sizeRelH relativeFrom="page">
                    <wp14:pctWidth>0</wp14:pctWidth>
                  </wp14:sizeRelH>
                  <wp14:sizeRelV relativeFrom="page">
                    <wp14:pctHeight>0</wp14:pctHeight>
                  </wp14:sizeRelV>
                </wp:anchor>
              </w:drawing>
            </w:r>
            <w:r w:rsidRPr="00C70231">
              <w:rPr>
                <w:b/>
                <w:sz w:val="20"/>
                <w:szCs w:val="20"/>
              </w:rPr>
              <w:t>C</w:t>
            </w:r>
            <w:r>
              <w:rPr>
                <w:b/>
                <w:sz w:val="20"/>
                <w:szCs w:val="20"/>
              </w:rPr>
              <w:t xml:space="preserve">oncrete, </w:t>
            </w:r>
            <w:r w:rsidRPr="00C70231">
              <w:rPr>
                <w:b/>
                <w:sz w:val="20"/>
                <w:szCs w:val="20"/>
              </w:rPr>
              <w:t>P</w:t>
            </w:r>
            <w:r>
              <w:rPr>
                <w:b/>
                <w:sz w:val="20"/>
                <w:szCs w:val="20"/>
              </w:rPr>
              <w:t xml:space="preserve">ictorial, </w:t>
            </w:r>
            <w:r w:rsidRPr="00C70231">
              <w:rPr>
                <w:b/>
                <w:sz w:val="20"/>
                <w:szCs w:val="20"/>
              </w:rPr>
              <w:t>A</w:t>
            </w:r>
            <w:r>
              <w:rPr>
                <w:b/>
                <w:sz w:val="20"/>
                <w:szCs w:val="20"/>
              </w:rPr>
              <w:t>bstract Models/ Calculations</w:t>
            </w:r>
          </w:p>
          <w:p w:rsidR="003D2D9A" w:rsidRDefault="003D2D9A" w:rsidP="00987676">
            <w:pPr>
              <w:jc w:val="center"/>
              <w:rPr>
                <w:b/>
                <w:sz w:val="20"/>
                <w:szCs w:val="20"/>
              </w:rPr>
            </w:pPr>
          </w:p>
          <w:p w:rsidR="003D2D9A" w:rsidRDefault="003D2D9A" w:rsidP="003D2D9A">
            <w:pPr>
              <w:rPr>
                <w:noProof/>
                <w:lang w:eastAsia="en-GB"/>
              </w:rPr>
            </w:pPr>
          </w:p>
        </w:tc>
        <w:tc>
          <w:tcPr>
            <w:tcW w:w="6974" w:type="dxa"/>
            <w:gridSpan w:val="2"/>
          </w:tcPr>
          <w:p w:rsidR="003D2D9A" w:rsidRDefault="003D2D9A" w:rsidP="00987676">
            <w:pPr>
              <w:rPr>
                <w:b/>
                <w:sz w:val="18"/>
                <w:szCs w:val="20"/>
              </w:rPr>
            </w:pPr>
          </w:p>
          <w:p w:rsidR="003D2D9A" w:rsidRDefault="003D2D9A" w:rsidP="00987676">
            <w:pPr>
              <w:rPr>
                <w:b/>
                <w:sz w:val="18"/>
                <w:szCs w:val="20"/>
              </w:rPr>
            </w:pPr>
            <w:r>
              <w:rPr>
                <w:noProof/>
                <w:lang w:eastAsia="en-GB"/>
              </w:rPr>
              <w:drawing>
                <wp:inline distT="0" distB="0" distL="0" distR="0" wp14:anchorId="7633009C" wp14:editId="1DAB65F9">
                  <wp:extent cx="4540250" cy="108548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5626" cy="1132191"/>
                          </a:xfrm>
                          <a:prstGeom prst="rect">
                            <a:avLst/>
                          </a:prstGeom>
                        </pic:spPr>
                      </pic:pic>
                    </a:graphicData>
                  </a:graphic>
                </wp:inline>
              </w:drawing>
            </w:r>
          </w:p>
          <w:p w:rsidR="003D2D9A" w:rsidRDefault="003D2D9A" w:rsidP="00987676">
            <w:pPr>
              <w:rPr>
                <w:b/>
                <w:sz w:val="18"/>
                <w:szCs w:val="20"/>
              </w:rPr>
            </w:pPr>
          </w:p>
          <w:p w:rsidR="003D2D9A" w:rsidRDefault="003D2D9A" w:rsidP="00987676">
            <w:pPr>
              <w:rPr>
                <w:b/>
                <w:sz w:val="18"/>
                <w:szCs w:val="20"/>
              </w:rPr>
            </w:pPr>
          </w:p>
          <w:p w:rsidR="003D2D9A" w:rsidRDefault="003D2D9A" w:rsidP="00987676">
            <w:pPr>
              <w:rPr>
                <w:b/>
                <w:sz w:val="18"/>
                <w:szCs w:val="20"/>
              </w:rPr>
            </w:pPr>
          </w:p>
          <w:p w:rsidR="003D2D9A" w:rsidRPr="009C0AEA" w:rsidRDefault="003D2D9A" w:rsidP="00987676">
            <w:pPr>
              <w:rPr>
                <w:b/>
                <w:sz w:val="18"/>
                <w:szCs w:val="20"/>
              </w:rPr>
            </w:pPr>
          </w:p>
        </w:tc>
      </w:tr>
      <w:tr w:rsidR="003D2D9A" w:rsidRPr="009C0AEA" w:rsidTr="00085974">
        <w:trPr>
          <w:trHeight w:val="2215"/>
        </w:trPr>
        <w:tc>
          <w:tcPr>
            <w:tcW w:w="6974" w:type="dxa"/>
            <w:gridSpan w:val="2"/>
          </w:tcPr>
          <w:p w:rsidR="003D2D9A" w:rsidRPr="00C70231" w:rsidRDefault="00713FBE" w:rsidP="00987676">
            <w:pPr>
              <w:jc w:val="center"/>
              <w:rPr>
                <w:b/>
                <w:sz w:val="20"/>
                <w:szCs w:val="20"/>
              </w:rPr>
            </w:pPr>
            <w:r>
              <w:rPr>
                <w:noProof/>
                <w:lang w:eastAsia="en-GB"/>
              </w:rPr>
              <w:drawing>
                <wp:anchor distT="0" distB="0" distL="114300" distR="114300" simplePos="0" relativeHeight="251667456" behindDoc="1" locked="0" layoutInCell="1" allowOverlap="1">
                  <wp:simplePos x="0" y="0"/>
                  <wp:positionH relativeFrom="column">
                    <wp:posOffset>2475865</wp:posOffset>
                  </wp:positionH>
                  <wp:positionV relativeFrom="paragraph">
                    <wp:posOffset>531495</wp:posOffset>
                  </wp:positionV>
                  <wp:extent cx="1235075" cy="1155700"/>
                  <wp:effectExtent l="0" t="0" r="3175" b="6350"/>
                  <wp:wrapTight wrapText="bothSides">
                    <wp:wrapPolygon edited="0">
                      <wp:start x="0" y="0"/>
                      <wp:lineTo x="0" y="21363"/>
                      <wp:lineTo x="21322" y="21363"/>
                      <wp:lineTo x="2132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35075" cy="11557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sidR="003D2D9A">
              <w:rPr>
                <w:noProof/>
                <w:lang w:eastAsia="en-GB"/>
              </w:rPr>
              <w:drawing>
                <wp:anchor distT="0" distB="0" distL="114300" distR="114300" simplePos="0" relativeHeight="251665408" behindDoc="1" locked="0" layoutInCell="1" allowOverlap="1">
                  <wp:simplePos x="0" y="0"/>
                  <wp:positionH relativeFrom="column">
                    <wp:posOffset>323215</wp:posOffset>
                  </wp:positionH>
                  <wp:positionV relativeFrom="paragraph">
                    <wp:posOffset>635</wp:posOffset>
                  </wp:positionV>
                  <wp:extent cx="1356995" cy="2324100"/>
                  <wp:effectExtent l="0" t="0" r="0" b="0"/>
                  <wp:wrapTight wrapText="bothSides">
                    <wp:wrapPolygon edited="0">
                      <wp:start x="0" y="0"/>
                      <wp:lineTo x="0" y="21423"/>
                      <wp:lineTo x="21226" y="21423"/>
                      <wp:lineTo x="212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6995" cy="2324100"/>
                          </a:xfrm>
                          <a:prstGeom prst="rect">
                            <a:avLst/>
                          </a:prstGeom>
                        </pic:spPr>
                      </pic:pic>
                    </a:graphicData>
                  </a:graphic>
                  <wp14:sizeRelH relativeFrom="page">
                    <wp14:pctWidth>0</wp14:pctWidth>
                  </wp14:sizeRelH>
                  <wp14:sizeRelV relativeFrom="page">
                    <wp14:pctHeight>0</wp14:pctHeight>
                  </wp14:sizeRelV>
                </wp:anchor>
              </w:drawing>
            </w:r>
          </w:p>
        </w:tc>
        <w:tc>
          <w:tcPr>
            <w:tcW w:w="6974" w:type="dxa"/>
            <w:gridSpan w:val="2"/>
          </w:tcPr>
          <w:p w:rsidR="003D2D9A" w:rsidRPr="00C70231" w:rsidRDefault="003D2D9A" w:rsidP="00987676">
            <w:pPr>
              <w:jc w:val="center"/>
              <w:rPr>
                <w:b/>
                <w:sz w:val="20"/>
                <w:szCs w:val="20"/>
              </w:rPr>
            </w:pPr>
            <w:r>
              <w:rPr>
                <w:noProof/>
                <w:lang w:eastAsia="en-GB"/>
              </w:rPr>
              <w:drawing>
                <wp:anchor distT="0" distB="0" distL="114300" distR="114300" simplePos="0" relativeHeight="251666432" behindDoc="1" locked="0" layoutInCell="1" allowOverlap="1">
                  <wp:simplePos x="0" y="0"/>
                  <wp:positionH relativeFrom="column">
                    <wp:posOffset>-37465</wp:posOffset>
                  </wp:positionH>
                  <wp:positionV relativeFrom="paragraph">
                    <wp:posOffset>100330</wp:posOffset>
                  </wp:positionV>
                  <wp:extent cx="4557395" cy="1262380"/>
                  <wp:effectExtent l="0" t="0" r="0" b="0"/>
                  <wp:wrapTight wrapText="bothSides">
                    <wp:wrapPolygon edited="0">
                      <wp:start x="0" y="0"/>
                      <wp:lineTo x="0" y="21187"/>
                      <wp:lineTo x="21489" y="21187"/>
                      <wp:lineTo x="214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7395" cy="1262380"/>
                          </a:xfrm>
                          <a:prstGeom prst="rect">
                            <a:avLst/>
                          </a:prstGeom>
                        </pic:spPr>
                      </pic:pic>
                    </a:graphicData>
                  </a:graphic>
                  <wp14:sizeRelH relativeFrom="page">
                    <wp14:pctWidth>0</wp14:pctWidth>
                  </wp14:sizeRelH>
                  <wp14:sizeRelV relativeFrom="page">
                    <wp14:pctHeight>0</wp14:pctHeight>
                  </wp14:sizeRelV>
                </wp:anchor>
              </w:drawing>
            </w:r>
          </w:p>
        </w:tc>
      </w:tr>
    </w:tbl>
    <w:p w:rsidR="00046C13" w:rsidRDefault="00046C13" w:rsidP="00EB7127">
      <w:pPr>
        <w:jc w:val="center"/>
        <w:rPr>
          <w:b/>
        </w:rPr>
      </w:pPr>
    </w:p>
    <w:p w:rsidR="00EB7127" w:rsidRDefault="00EB7127" w:rsidP="00EB7127">
      <w:pPr>
        <w:jc w:val="center"/>
        <w:rPr>
          <w:b/>
        </w:rPr>
      </w:pPr>
    </w:p>
    <w:p w:rsidR="00EB7127" w:rsidRPr="00EB7127" w:rsidRDefault="00EB7127" w:rsidP="00EB7127">
      <w:pPr>
        <w:jc w:val="center"/>
        <w:rPr>
          <w:b/>
        </w:rPr>
      </w:pPr>
    </w:p>
    <w:sectPr w:rsidR="00EB7127" w:rsidRPr="00EB7127" w:rsidSect="00EB71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5A8"/>
    <w:multiLevelType w:val="hybridMultilevel"/>
    <w:tmpl w:val="0346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84E8D"/>
    <w:multiLevelType w:val="hybridMultilevel"/>
    <w:tmpl w:val="85BC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275C5"/>
    <w:multiLevelType w:val="hybridMultilevel"/>
    <w:tmpl w:val="B98A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26996"/>
    <w:multiLevelType w:val="hybridMultilevel"/>
    <w:tmpl w:val="F39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B700B"/>
    <w:multiLevelType w:val="multilevel"/>
    <w:tmpl w:val="439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705FAC"/>
    <w:multiLevelType w:val="hybridMultilevel"/>
    <w:tmpl w:val="152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80B9D"/>
    <w:multiLevelType w:val="multilevel"/>
    <w:tmpl w:val="7DD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9C371E"/>
    <w:multiLevelType w:val="hybridMultilevel"/>
    <w:tmpl w:val="78EE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27"/>
    <w:rsid w:val="000030EE"/>
    <w:rsid w:val="00037576"/>
    <w:rsid w:val="00046C13"/>
    <w:rsid w:val="000935D4"/>
    <w:rsid w:val="001C1BB7"/>
    <w:rsid w:val="00202F45"/>
    <w:rsid w:val="00235E39"/>
    <w:rsid w:val="003D2D9A"/>
    <w:rsid w:val="00475222"/>
    <w:rsid w:val="0055617C"/>
    <w:rsid w:val="00610085"/>
    <w:rsid w:val="006905D2"/>
    <w:rsid w:val="00713FBE"/>
    <w:rsid w:val="0079154A"/>
    <w:rsid w:val="007C1EE7"/>
    <w:rsid w:val="007D68D2"/>
    <w:rsid w:val="0087578E"/>
    <w:rsid w:val="008E253B"/>
    <w:rsid w:val="00954562"/>
    <w:rsid w:val="00A5064E"/>
    <w:rsid w:val="00AC681E"/>
    <w:rsid w:val="00AD5859"/>
    <w:rsid w:val="00C5614B"/>
    <w:rsid w:val="00E871EA"/>
    <w:rsid w:val="00EB687B"/>
    <w:rsid w:val="00EB7127"/>
    <w:rsid w:val="00EC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91AE"/>
  <w15:docId w15:val="{F08B3BA3-5218-461E-BC28-4CD4C910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78E"/>
    <w:pPr>
      <w:ind w:left="720"/>
      <w:contextualSpacing/>
    </w:pPr>
  </w:style>
  <w:style w:type="paragraph" w:customStyle="1" w:styleId="Default">
    <w:name w:val="Default"/>
    <w:rsid w:val="007D68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629">
      <w:bodyDiv w:val="1"/>
      <w:marLeft w:val="0"/>
      <w:marRight w:val="0"/>
      <w:marTop w:val="0"/>
      <w:marBottom w:val="0"/>
      <w:divBdr>
        <w:top w:val="none" w:sz="0" w:space="0" w:color="auto"/>
        <w:left w:val="none" w:sz="0" w:space="0" w:color="auto"/>
        <w:bottom w:val="none" w:sz="0" w:space="0" w:color="auto"/>
        <w:right w:val="none" w:sz="0" w:space="0" w:color="auto"/>
      </w:divBdr>
    </w:div>
    <w:div w:id="3017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Claire Martin</cp:lastModifiedBy>
  <cp:revision>5</cp:revision>
  <dcterms:created xsi:type="dcterms:W3CDTF">2022-11-17T11:33:00Z</dcterms:created>
  <dcterms:modified xsi:type="dcterms:W3CDTF">2023-08-24T19:55:00Z</dcterms:modified>
</cp:coreProperties>
</file>